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E0F71" w14:textId="7C7A6189" w:rsidR="00F5381A" w:rsidRDefault="00F5381A" w:rsidP="00F5381A">
      <w:pPr>
        <w:jc w:val="center"/>
        <w:rPr>
          <w:b/>
          <w:bCs/>
          <w:u w:val="single"/>
          <w:lang w:val="sr-Cyrl-RS"/>
        </w:rPr>
      </w:pPr>
      <w:r w:rsidRPr="00F5381A">
        <w:rPr>
          <w:b/>
          <w:bCs/>
          <w:u w:val="single"/>
          <w:lang w:val="sr-Cyrl-RS"/>
        </w:rPr>
        <w:t>КОНФЕРЕНЦИЈА ЛУПУС ЕВРОПЕ У БАРСЕЛОНИ</w:t>
      </w:r>
      <w:r w:rsidRPr="00F5381A">
        <w:rPr>
          <w:b/>
          <w:bCs/>
          <w:u w:val="single"/>
        </w:rPr>
        <w:t xml:space="preserve">: </w:t>
      </w:r>
      <w:r w:rsidRPr="00F5381A">
        <w:rPr>
          <w:b/>
          <w:bCs/>
          <w:u w:val="single"/>
          <w:lang w:val="sr-Cyrl-RS"/>
        </w:rPr>
        <w:t>ДОГОДИНЕ У БЕОГРАДУ, МАРКО МЛАДЕНОВИЋ, ЧЛАН ОРС-А, СПЕЦИЈАЛНИ САВЕТНИК  ЛУПУС ЕВРОПЕ</w:t>
      </w:r>
    </w:p>
    <w:p w14:paraId="62DE7011" w14:textId="77777777" w:rsidR="00F5381A" w:rsidRDefault="00F5381A" w:rsidP="00F5381A">
      <w:pPr>
        <w:rPr>
          <w:b/>
          <w:bCs/>
          <w:u w:val="single"/>
          <w:lang w:val="sr-Cyrl-RS"/>
        </w:rPr>
      </w:pPr>
    </w:p>
    <w:p w14:paraId="25E53DAC" w14:textId="4F0A510E" w:rsidR="00F5381A" w:rsidRPr="00041F86" w:rsidRDefault="00F5381A" w:rsidP="003B5C89">
      <w:pPr>
        <w:spacing w:line="360" w:lineRule="auto"/>
        <w:jc w:val="both"/>
        <w:rPr>
          <w:rFonts w:ascii="Book Antiqua" w:hAnsi="Book Antiqua"/>
          <w:lang w:val="sr-Cyrl-RS"/>
        </w:rPr>
      </w:pPr>
      <w:r w:rsidRPr="00041F86">
        <w:rPr>
          <w:rFonts w:ascii="Book Antiqua" w:hAnsi="Book Antiqua"/>
          <w:lang w:val="sr-Cyrl-RS"/>
        </w:rPr>
        <w:t>У Барселони је од 2. до 5. октобра 2026. године одржана овогодишња конференција</w:t>
      </w:r>
      <w:r w:rsidR="0074575E">
        <w:rPr>
          <w:rFonts w:ascii="Book Antiqua" w:hAnsi="Book Antiqua"/>
          <w:lang w:val="sr-Cyrl-RS"/>
        </w:rPr>
        <w:t xml:space="preserve"> Лупус</w:t>
      </w:r>
      <w:r w:rsidRPr="00041F86">
        <w:rPr>
          <w:rFonts w:ascii="Book Antiqua" w:hAnsi="Book Antiqua"/>
          <w:lang w:val="sr-Cyrl-RS"/>
        </w:rPr>
        <w:t xml:space="preserve"> Европе. Конференција је окупила представнике 32 националне организације Европе, бројне истраживаче, професоре и лекаре. На овогодишњој конференцији је званично објављено да ће конференција 2027. године бити одржана у Београду, а на предлог Управног одбора Марко Младеновић је изабран за специјалног саветника задуженог за одржавање конференције следеће године. Скупштина је једногласно подржала предлог Управног одбора о именовању члана ОРС-а. </w:t>
      </w:r>
    </w:p>
    <w:p w14:paraId="641289A9" w14:textId="65E5A626" w:rsidR="003B5C89" w:rsidRPr="00041F86" w:rsidRDefault="003B5C89" w:rsidP="003B5C89">
      <w:pPr>
        <w:pStyle w:val="HTMLPreformatted"/>
        <w:spacing w:line="360" w:lineRule="auto"/>
        <w:jc w:val="both"/>
        <w:rPr>
          <w:rFonts w:ascii="Book Antiqua" w:eastAsia="Times New Roman" w:hAnsi="Book Antiqua" w:cs="Courier New"/>
          <w:kern w:val="0"/>
          <w:sz w:val="24"/>
          <w:szCs w:val="24"/>
          <w:lang w:val="sr-Cyrl-RS"/>
          <w14:ligatures w14:val="none"/>
        </w:rPr>
      </w:pPr>
      <w:r w:rsidRPr="00041F86">
        <w:rPr>
          <w:rFonts w:ascii="Book Antiqua" w:hAnsi="Book Antiqua"/>
          <w:sz w:val="24"/>
          <w:szCs w:val="24"/>
          <w:lang w:val="sr-Cyrl-RS"/>
        </w:rPr>
        <w:t xml:space="preserve">Централна тема овогодишње конференције било је питање </w:t>
      </w:r>
      <w:r w:rsidRPr="00041F86">
        <w:rPr>
          <w:rFonts w:ascii="Book Antiqua" w:hAnsi="Book Antiqua"/>
          <w:b/>
          <w:bCs/>
          <w:sz w:val="24"/>
          <w:szCs w:val="24"/>
          <w:lang w:val="sr-Cyrl-RS"/>
        </w:rPr>
        <w:t xml:space="preserve">Третмана у лечењу лупуса </w:t>
      </w:r>
      <w:r w:rsidRPr="00041F86">
        <w:rPr>
          <w:rFonts w:ascii="Book Antiqua" w:hAnsi="Book Antiqua"/>
          <w:sz w:val="24"/>
          <w:szCs w:val="24"/>
          <w:lang w:val="sr-Cyrl-RS"/>
        </w:rPr>
        <w:t xml:space="preserve">и све што се подразумева под тим појмом ( адекватна терапија, нега, физичка активност, правилно спавање као и забрана конзумирања алкохола и дувана). </w:t>
      </w:r>
      <w:r w:rsidRPr="00041F86">
        <w:rPr>
          <w:rFonts w:ascii="Book Antiqua" w:eastAsia="Times New Roman" w:hAnsi="Book Antiqua" w:cs="Courier New"/>
          <w:kern w:val="0"/>
          <w:sz w:val="24"/>
          <w:szCs w:val="24"/>
          <w:lang w:val="sr-Latn-RS"/>
          <w14:ligatures w14:val="none"/>
        </w:rPr>
        <w:t>Анализирано је како дуготрајне терапије утичу на ментално и физичко стање пацијената</w:t>
      </w:r>
      <w:r w:rsidRPr="00041F86">
        <w:rPr>
          <w:rFonts w:ascii="Book Antiqua" w:eastAsia="Times New Roman" w:hAnsi="Book Antiqua" w:cs="Courier New"/>
          <w:kern w:val="0"/>
          <w:sz w:val="24"/>
          <w:szCs w:val="24"/>
          <w:lang w:val="sr-Cyrl-RS"/>
          <w14:ligatures w14:val="none"/>
        </w:rPr>
        <w:t>.  Д</w:t>
      </w:r>
      <w:r w:rsidRPr="00041F86">
        <w:rPr>
          <w:rFonts w:ascii="Book Antiqua" w:eastAsia="Times New Roman" w:hAnsi="Book Antiqua" w:cs="Courier New"/>
          <w:kern w:val="0"/>
          <w:sz w:val="24"/>
          <w:szCs w:val="24"/>
          <w:lang w:val="sr-Latn-RS"/>
          <w14:ligatures w14:val="none"/>
        </w:rPr>
        <w:t>р Алис Бариноти</w:t>
      </w:r>
      <w:r w:rsidRPr="00041F86">
        <w:rPr>
          <w:rFonts w:ascii="Book Antiqua" w:eastAsia="Times New Roman" w:hAnsi="Book Antiqua" w:cs="Courier New"/>
          <w:kern w:val="0"/>
          <w:sz w:val="24"/>
          <w:szCs w:val="24"/>
          <w:lang w:val="sr-Cyrl-RS"/>
          <w14:ligatures w14:val="none"/>
        </w:rPr>
        <w:t xml:space="preserve"> је приказала истраживање њеног института из Торина у коме су се </w:t>
      </w:r>
      <w:r w:rsidRPr="00041F86">
        <w:rPr>
          <w:rFonts w:ascii="Book Antiqua" w:eastAsia="Times New Roman" w:hAnsi="Book Antiqua" w:cs="Courier New"/>
          <w:kern w:val="0"/>
          <w:sz w:val="24"/>
          <w:szCs w:val="24"/>
          <w:lang w:val="sr-Latn-RS"/>
          <w14:ligatures w14:val="none"/>
        </w:rPr>
        <w:t xml:space="preserve"> фокусирал</w:t>
      </w:r>
      <w:r w:rsidR="00041F86" w:rsidRPr="00041F86">
        <w:rPr>
          <w:rFonts w:ascii="Book Antiqua" w:eastAsia="Times New Roman" w:hAnsi="Book Antiqua" w:cs="Courier New"/>
          <w:kern w:val="0"/>
          <w:sz w:val="24"/>
          <w:szCs w:val="24"/>
          <w:lang w:val="sr-Cyrl-RS"/>
          <w14:ligatures w14:val="none"/>
        </w:rPr>
        <w:t>и на</w:t>
      </w:r>
      <w:r w:rsidRPr="00041F86">
        <w:rPr>
          <w:rFonts w:ascii="Book Antiqua" w:eastAsia="Times New Roman" w:hAnsi="Book Antiqua" w:cs="Courier New"/>
          <w:kern w:val="0"/>
          <w:sz w:val="24"/>
          <w:szCs w:val="24"/>
          <w:lang w:val="sr-Latn-RS"/>
          <w14:ligatures w14:val="none"/>
        </w:rPr>
        <w:t xml:space="preserve"> то како научна открића и циљане терапије (нпр. даратумумаб) могу брже применити у реалној клиничкој пракси за бољи живот пацијената</w:t>
      </w:r>
      <w:r w:rsidR="00041F86" w:rsidRPr="00041F86">
        <w:rPr>
          <w:rFonts w:ascii="Book Antiqua" w:eastAsia="Times New Roman" w:hAnsi="Book Antiqua" w:cs="Courier New"/>
          <w:kern w:val="0"/>
          <w:sz w:val="24"/>
          <w:szCs w:val="24"/>
          <w:lang w:val="sr-Cyrl-RS"/>
          <w14:ligatures w14:val="none"/>
        </w:rPr>
        <w:t>.</w:t>
      </w:r>
    </w:p>
    <w:p w14:paraId="66692546" w14:textId="7EF2BCE3" w:rsidR="00041F86" w:rsidRDefault="00041F86" w:rsidP="00041F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Book Antiqua" w:eastAsia="Times New Roman" w:hAnsi="Book Antiqua" w:cs="Courier New"/>
          <w:kern w:val="0"/>
          <w:lang w:val="sr-Cyrl-RS"/>
          <w14:ligatures w14:val="none"/>
        </w:rPr>
      </w:pPr>
      <w:r w:rsidRPr="00041F86">
        <w:rPr>
          <w:rFonts w:ascii="Book Antiqua" w:eastAsia="Times New Roman" w:hAnsi="Book Antiqua" w:cs="Courier New"/>
          <w:kern w:val="0"/>
          <w:lang w:val="sr-Latn-RS"/>
          <w14:ligatures w14:val="none"/>
        </w:rPr>
        <w:t>Шпанска национална организација Фелупус представила је рад своје мреже од 21 локалног удружења.</w:t>
      </w:r>
      <w:r>
        <w:rPr>
          <w:rFonts w:ascii="Book Antiqua" w:eastAsia="Times New Roman" w:hAnsi="Book Antiqua" w:cs="Courier New"/>
          <w:kern w:val="0"/>
          <w:lang w:val="sr-Cyrl-RS"/>
          <w14:ligatures w14:val="none"/>
        </w:rPr>
        <w:t xml:space="preserve"> Фелупус постоји више деценија и велики је заговарач за права пацијената оболелих од лупуса. Током година су развили однос са доносиоцима одлука који се заснива на принципу ,,Ништа о нама без нас“и тренутно су при крају договори да се пацијентима оболелим од лупуса омогући адекватна УВ заштита о трошку државе. </w:t>
      </w:r>
    </w:p>
    <w:p w14:paraId="3AD77D4E" w14:textId="59D463F8" w:rsidR="0074575E" w:rsidRPr="00041F86" w:rsidRDefault="0074575E" w:rsidP="00041F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Book Antiqua" w:eastAsia="Times New Roman" w:hAnsi="Book Antiqua" w:cs="Courier New"/>
          <w:kern w:val="0"/>
          <w:lang w:val="sr-Cyrl-RS"/>
          <w14:ligatures w14:val="none"/>
        </w:rPr>
      </w:pPr>
      <w:r>
        <w:rPr>
          <w:rFonts w:ascii="Book Antiqua" w:eastAsia="Times New Roman" w:hAnsi="Book Antiqua" w:cs="Courier New"/>
          <w:kern w:val="0"/>
          <w:lang w:val="sr-Cyrl-RS"/>
          <w14:ligatures w14:val="none"/>
        </w:rPr>
        <w:t xml:space="preserve">Као пример добре праксе наведен је пример српске националне групе за лупус која је ове године узела учешће у </w:t>
      </w:r>
      <w:proofErr w:type="spellStart"/>
      <w:r>
        <w:rPr>
          <w:rFonts w:ascii="Book Antiqua" w:eastAsia="Times New Roman" w:hAnsi="Book Antiqua" w:cs="Courier New"/>
          <w:kern w:val="0"/>
          <w14:ligatures w14:val="none"/>
        </w:rPr>
        <w:t>SLEuro</w:t>
      </w:r>
      <w:proofErr w:type="spellEnd"/>
      <w:r>
        <w:rPr>
          <w:rFonts w:ascii="Book Antiqua" w:eastAsia="Times New Roman" w:hAnsi="Book Antiqua" w:cs="Courier New"/>
          <w:kern w:val="0"/>
          <w14:ligatures w14:val="none"/>
        </w:rPr>
        <w:t xml:space="preserve"> </w:t>
      </w:r>
      <w:r>
        <w:rPr>
          <w:rFonts w:ascii="Book Antiqua" w:eastAsia="Times New Roman" w:hAnsi="Book Antiqua" w:cs="Courier New"/>
          <w:kern w:val="0"/>
          <w:lang w:val="sr-Cyrl-RS"/>
          <w14:ligatures w14:val="none"/>
        </w:rPr>
        <w:t xml:space="preserve">радионици која је одржана у Београду 26. 9. 2026. године и где су српски пацијенти, заједно са европским стручњацима имали </w:t>
      </w:r>
      <w:r>
        <w:rPr>
          <w:rFonts w:ascii="Book Antiqua" w:eastAsia="Times New Roman" w:hAnsi="Book Antiqua" w:cs="Courier New"/>
          <w:kern w:val="0"/>
          <w:lang w:val="sr-Cyrl-RS"/>
          <w14:ligatures w14:val="none"/>
        </w:rPr>
        <w:lastRenderedPageBreak/>
        <w:t xml:space="preserve">прилику да укажу на здравствене проблеме са којима се суочавају и затраже мишљење иностраних лекара.  </w:t>
      </w:r>
    </w:p>
    <w:p w14:paraId="51B391CE" w14:textId="2BE172B7" w:rsidR="00041F86" w:rsidRPr="00041F86" w:rsidRDefault="0074575E" w:rsidP="003B5C89">
      <w:pPr>
        <w:pStyle w:val="HTMLPreformatted"/>
        <w:spacing w:line="360" w:lineRule="auto"/>
        <w:jc w:val="both"/>
        <w:rPr>
          <w:rFonts w:ascii="Book Antiqua" w:eastAsia="Times New Roman" w:hAnsi="Book Antiqua" w:cs="Courier New"/>
          <w:kern w:val="0"/>
          <w:sz w:val="22"/>
          <w:szCs w:val="22"/>
          <w:lang w:val="sr-Cyrl-RS"/>
          <w14:ligatures w14:val="none"/>
        </w:rPr>
      </w:pPr>
      <w:r>
        <w:rPr>
          <w:rFonts w:ascii="Book Antiqua" w:eastAsia="Times New Roman" w:hAnsi="Book Antiqua" w:cs="Courier New"/>
          <w:noProof/>
          <w:kern w:val="0"/>
          <w:sz w:val="22"/>
          <w:szCs w:val="22"/>
          <w:lang w:val="sr-Cyrl-RS"/>
        </w:rPr>
        <w:drawing>
          <wp:inline distT="0" distB="0" distL="0" distR="0" wp14:anchorId="02FA9D24" wp14:editId="1E18A04D">
            <wp:extent cx="5943600" cy="3659505"/>
            <wp:effectExtent l="0" t="0" r="0" b="0"/>
            <wp:docPr id="893725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25549" name="Picture 89372554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1B20" w14:textId="363817B3" w:rsidR="003B5C89" w:rsidRPr="003B5C89" w:rsidRDefault="003B5C89" w:rsidP="003B5C89">
      <w:pPr>
        <w:pStyle w:val="HTMLPreformatted"/>
        <w:spacing w:line="360" w:lineRule="auto"/>
        <w:jc w:val="both"/>
        <w:rPr>
          <w:rFonts w:ascii="Book Antiqua" w:eastAsia="Times New Roman" w:hAnsi="Book Antiqua" w:cs="Courier New"/>
          <w:kern w:val="0"/>
          <w:sz w:val="24"/>
          <w:szCs w:val="24"/>
          <w:lang w:val="sr-Cyrl-RS"/>
          <w14:ligatures w14:val="none"/>
        </w:rPr>
      </w:pPr>
    </w:p>
    <w:p w14:paraId="636B3868" w14:textId="34DF8387" w:rsidR="003B5C89" w:rsidRDefault="003B5C89" w:rsidP="00F5381A">
      <w:pPr>
        <w:jc w:val="both"/>
        <w:rPr>
          <w:lang w:val="sr-Cyrl-RS"/>
        </w:rPr>
      </w:pPr>
    </w:p>
    <w:p w14:paraId="772C7846" w14:textId="77777777" w:rsidR="0074575E" w:rsidRPr="0074575E" w:rsidRDefault="0074575E" w:rsidP="0074575E">
      <w:pPr>
        <w:rPr>
          <w:lang w:val="sr-Cyrl-RS"/>
        </w:rPr>
      </w:pPr>
    </w:p>
    <w:p w14:paraId="5C5389E4" w14:textId="77777777" w:rsidR="0074575E" w:rsidRDefault="0074575E" w:rsidP="0074575E">
      <w:pPr>
        <w:rPr>
          <w:lang w:val="sr-Cyrl-RS"/>
        </w:rPr>
      </w:pPr>
    </w:p>
    <w:p w14:paraId="5A9C35BE" w14:textId="0570705F" w:rsidR="0074575E" w:rsidRPr="0074575E" w:rsidRDefault="0074575E" w:rsidP="0074575E">
      <w:pPr>
        <w:jc w:val="right"/>
        <w:rPr>
          <w:lang w:val="sr-Cyrl-RS"/>
        </w:rPr>
      </w:pPr>
      <w:r>
        <w:rPr>
          <w:lang w:val="sr-Cyrl-RS"/>
        </w:rPr>
        <w:t>Извештај сачинио,  Марко Младеновић</w:t>
      </w:r>
    </w:p>
    <w:sectPr w:rsidR="0074575E" w:rsidRPr="00745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81A"/>
    <w:rsid w:val="00041F86"/>
    <w:rsid w:val="001F726F"/>
    <w:rsid w:val="003B5C89"/>
    <w:rsid w:val="0074575E"/>
    <w:rsid w:val="00F5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8311E"/>
  <w15:chartTrackingRefBased/>
  <w15:docId w15:val="{AAF78C3C-2D55-4E5A-969A-BF961DA2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3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8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8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8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8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8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8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3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3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3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3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3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3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38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8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8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381A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5C8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B5C8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1</cp:revision>
  <dcterms:created xsi:type="dcterms:W3CDTF">2026-10-28T21:05:00Z</dcterms:created>
  <dcterms:modified xsi:type="dcterms:W3CDTF">2026-10-28T21:42:00Z</dcterms:modified>
</cp:coreProperties>
</file>